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31B1" w14:textId="11D42B95" w:rsidR="002C4125" w:rsidRDefault="002C4125" w:rsidP="003556AC">
      <w:pPr>
        <w:jc w:val="center"/>
        <w:rPr>
          <w:bCs/>
        </w:rPr>
      </w:pPr>
      <w:r w:rsidRPr="002C4125">
        <w:rPr>
          <w:bCs/>
        </w:rPr>
        <w:t>N</w:t>
      </w:r>
      <w:r>
        <w:rPr>
          <w:bCs/>
        </w:rPr>
        <w:t xml:space="preserve"> ÁVRH</w:t>
      </w:r>
    </w:p>
    <w:p w14:paraId="1B4238DB" w14:textId="57F66816" w:rsidR="00A037B2" w:rsidRDefault="00A037B2" w:rsidP="00A037B2">
      <w:pPr>
        <w:jc w:val="center"/>
        <w:rPr>
          <w:b/>
          <w:bCs/>
        </w:rPr>
      </w:pPr>
      <w:r w:rsidRPr="00A037B2">
        <w:rPr>
          <w:b/>
          <w:bCs/>
        </w:rPr>
        <w:t>Všeobecne  záväzné nariadeni</w:t>
      </w:r>
      <w:r>
        <w:rPr>
          <w:b/>
          <w:bCs/>
        </w:rPr>
        <w:t>e</w:t>
      </w:r>
      <w:r w:rsidRPr="00A037B2">
        <w:rPr>
          <w:b/>
          <w:bCs/>
        </w:rPr>
        <w:t xml:space="preserve"> </w:t>
      </w:r>
      <w:r w:rsidR="005A3694">
        <w:rPr>
          <w:b/>
          <w:bCs/>
        </w:rPr>
        <w:t xml:space="preserve">mesta Šamorín </w:t>
      </w:r>
      <w:r w:rsidRPr="00A037B2">
        <w:rPr>
          <w:b/>
          <w:bCs/>
        </w:rPr>
        <w:t xml:space="preserve">č. </w:t>
      </w:r>
      <w:r>
        <w:rPr>
          <w:b/>
          <w:bCs/>
        </w:rPr>
        <w:t>2</w:t>
      </w:r>
      <w:r w:rsidRPr="00A037B2">
        <w:rPr>
          <w:b/>
          <w:bCs/>
        </w:rPr>
        <w:t>/202</w:t>
      </w:r>
      <w:r>
        <w:rPr>
          <w:b/>
          <w:bCs/>
        </w:rPr>
        <w:t>4</w:t>
      </w:r>
    </w:p>
    <w:p w14:paraId="1B835BA8" w14:textId="77777777" w:rsidR="00A037B2" w:rsidRPr="00A037B2" w:rsidRDefault="00A037B2" w:rsidP="00A037B2">
      <w:pPr>
        <w:jc w:val="center"/>
        <w:rPr>
          <w:b/>
          <w:bCs/>
        </w:rPr>
      </w:pPr>
      <w:r w:rsidRPr="00A037B2">
        <w:rPr>
          <w:b/>
          <w:bCs/>
        </w:rPr>
        <w:t>o pamätihodnostiach mesta Šamorín</w:t>
      </w:r>
    </w:p>
    <w:p w14:paraId="51BF1081" w14:textId="0CCE56C5" w:rsidR="00A037B2" w:rsidRPr="00A037B2" w:rsidRDefault="00A037B2" w:rsidP="00A037B2">
      <w:pPr>
        <w:jc w:val="center"/>
        <w:rPr>
          <w:bCs/>
        </w:rPr>
      </w:pPr>
      <w:r w:rsidRPr="00A037B2">
        <w:rPr>
          <w:bCs/>
        </w:rPr>
        <w:t xml:space="preserve"> (ďalej len „VZN“)  </w:t>
      </w:r>
    </w:p>
    <w:p w14:paraId="29E913FC" w14:textId="77777777" w:rsidR="00A037B2" w:rsidRPr="00A037B2" w:rsidRDefault="00A037B2" w:rsidP="00A037B2">
      <w:pPr>
        <w:jc w:val="center"/>
        <w:rPr>
          <w:b/>
          <w:bCs/>
        </w:rPr>
      </w:pPr>
    </w:p>
    <w:p w14:paraId="6DB06C55" w14:textId="31E08CFE" w:rsidR="00A037B2" w:rsidRPr="005A3694" w:rsidRDefault="00A037B2" w:rsidP="00BA449F">
      <w:pPr>
        <w:spacing w:line="360" w:lineRule="auto"/>
        <w:jc w:val="both"/>
        <w:rPr>
          <w:bCs/>
        </w:rPr>
      </w:pPr>
      <w:r w:rsidRPr="005A3694">
        <w:rPr>
          <w:bCs/>
        </w:rPr>
        <w:t xml:space="preserve">Návrh VZN vyvesený na úradnej tabuli mesta dňa: </w:t>
      </w:r>
      <w:r w:rsidRPr="005A3694">
        <w:rPr>
          <w:bCs/>
        </w:rPr>
        <w:tab/>
      </w:r>
      <w:r w:rsidRPr="005A3694">
        <w:rPr>
          <w:bCs/>
        </w:rPr>
        <w:tab/>
      </w:r>
      <w:r w:rsidRPr="005A3694">
        <w:rPr>
          <w:bCs/>
        </w:rPr>
        <w:tab/>
      </w:r>
      <w:r w:rsidRPr="005A3694">
        <w:rPr>
          <w:bCs/>
        </w:rPr>
        <w:tab/>
        <w:t>10.06.2024</w:t>
      </w:r>
    </w:p>
    <w:p w14:paraId="2438E527" w14:textId="20FD253A" w:rsidR="00A037B2" w:rsidRPr="005A3694" w:rsidRDefault="00A037B2" w:rsidP="00BA449F">
      <w:pPr>
        <w:spacing w:line="360" w:lineRule="auto"/>
        <w:jc w:val="both"/>
        <w:rPr>
          <w:bCs/>
        </w:rPr>
      </w:pPr>
      <w:r w:rsidRPr="005A3694">
        <w:rPr>
          <w:bCs/>
        </w:rPr>
        <w:t xml:space="preserve">Návrh VZN zverejnený na webovej stránke mesta dňa: </w:t>
      </w:r>
      <w:r w:rsidRPr="005A3694">
        <w:rPr>
          <w:bCs/>
        </w:rPr>
        <w:tab/>
      </w:r>
      <w:r w:rsidRPr="005A3694">
        <w:rPr>
          <w:bCs/>
        </w:rPr>
        <w:tab/>
      </w:r>
      <w:r w:rsidRPr="005A3694">
        <w:rPr>
          <w:bCs/>
        </w:rPr>
        <w:tab/>
        <w:t>10.06.2024</w:t>
      </w:r>
    </w:p>
    <w:p w14:paraId="35BBCEC7" w14:textId="1B801E97" w:rsidR="00A037B2" w:rsidRPr="00A037B2" w:rsidRDefault="00A037B2" w:rsidP="00BA449F">
      <w:pPr>
        <w:spacing w:line="360" w:lineRule="auto"/>
        <w:jc w:val="both"/>
        <w:rPr>
          <w:b/>
          <w:bCs/>
        </w:rPr>
      </w:pPr>
      <w:r w:rsidRPr="005A3694">
        <w:rPr>
          <w:bCs/>
        </w:rPr>
        <w:t>Lehota na predloženie pripomienok k návrhu VZN do (vrátane):</w:t>
      </w:r>
      <w:r w:rsidRPr="00A037B2">
        <w:rPr>
          <w:b/>
          <w:bCs/>
        </w:rPr>
        <w:t xml:space="preserve"> </w:t>
      </w:r>
      <w:r w:rsidRPr="00A037B2">
        <w:rPr>
          <w:b/>
          <w:bCs/>
        </w:rPr>
        <w:tab/>
      </w:r>
      <w:r w:rsidRPr="00A037B2">
        <w:rPr>
          <w:b/>
          <w:bCs/>
        </w:rPr>
        <w:tab/>
      </w:r>
      <w:r>
        <w:rPr>
          <w:bCs/>
        </w:rPr>
        <w:t>24</w:t>
      </w:r>
      <w:r w:rsidRPr="00A037B2">
        <w:rPr>
          <w:bCs/>
        </w:rPr>
        <w:t>.</w:t>
      </w:r>
      <w:r>
        <w:rPr>
          <w:bCs/>
        </w:rPr>
        <w:t>06</w:t>
      </w:r>
      <w:r w:rsidRPr="00A037B2">
        <w:rPr>
          <w:bCs/>
        </w:rPr>
        <w:t>.202</w:t>
      </w:r>
      <w:r>
        <w:rPr>
          <w:bCs/>
        </w:rPr>
        <w:t>4</w:t>
      </w:r>
    </w:p>
    <w:p w14:paraId="694468F5" w14:textId="77777777" w:rsidR="005A3694" w:rsidRDefault="005A3694" w:rsidP="005A3694">
      <w:pPr>
        <w:jc w:val="center"/>
        <w:rPr>
          <w:bCs/>
        </w:rPr>
      </w:pPr>
    </w:p>
    <w:p w14:paraId="73D0796A" w14:textId="1DC35299" w:rsidR="009B29C4" w:rsidRPr="002C4125" w:rsidRDefault="005A3694" w:rsidP="005A3694">
      <w:pPr>
        <w:jc w:val="center"/>
        <w:rPr>
          <w:bCs/>
        </w:rPr>
      </w:pPr>
      <w:r>
        <w:rPr>
          <w:bCs/>
        </w:rPr>
        <w:t>/NÁVRH/</w:t>
      </w:r>
    </w:p>
    <w:p w14:paraId="16A653F9" w14:textId="75E3563B" w:rsidR="005F6231" w:rsidRPr="005F6231" w:rsidRDefault="003556AC" w:rsidP="005A3694">
      <w:pPr>
        <w:jc w:val="center"/>
        <w:rPr>
          <w:b/>
          <w:bCs/>
        </w:rPr>
      </w:pPr>
      <w:r>
        <w:rPr>
          <w:b/>
          <w:bCs/>
        </w:rPr>
        <w:t>V</w:t>
      </w:r>
      <w:r w:rsidR="005F6231" w:rsidRPr="005F6231">
        <w:rPr>
          <w:b/>
          <w:bCs/>
        </w:rPr>
        <w:t xml:space="preserve">ŠEOBECNE ZÁVÄZNÉ NARIADENIE </w:t>
      </w:r>
      <w:r>
        <w:rPr>
          <w:b/>
          <w:bCs/>
        </w:rPr>
        <w:t xml:space="preserve">MESTA ŠAMORÍN </w:t>
      </w:r>
      <w:r w:rsidR="005F6231" w:rsidRPr="005F6231">
        <w:rPr>
          <w:b/>
          <w:bCs/>
        </w:rPr>
        <w:t>č.</w:t>
      </w:r>
      <w:r w:rsidR="00521266">
        <w:rPr>
          <w:b/>
          <w:bCs/>
        </w:rPr>
        <w:t xml:space="preserve"> </w:t>
      </w:r>
      <w:r w:rsidR="002C4125">
        <w:rPr>
          <w:b/>
          <w:bCs/>
        </w:rPr>
        <w:t>2/2024</w:t>
      </w:r>
    </w:p>
    <w:p w14:paraId="05F03DE5" w14:textId="77777777" w:rsidR="005F6231" w:rsidRPr="005F6231" w:rsidRDefault="005F6231" w:rsidP="003556AC">
      <w:pPr>
        <w:jc w:val="center"/>
        <w:rPr>
          <w:b/>
          <w:bCs/>
        </w:rPr>
      </w:pPr>
      <w:r w:rsidRPr="005F6231">
        <w:rPr>
          <w:b/>
          <w:bCs/>
        </w:rPr>
        <w:t>o pamätihodnostiach mesta Šamorín</w:t>
      </w:r>
    </w:p>
    <w:p w14:paraId="6C8323C6" w14:textId="77777777" w:rsidR="005F6231" w:rsidRPr="001F4388" w:rsidRDefault="005F6231" w:rsidP="003556AC"/>
    <w:p w14:paraId="7E005BDC" w14:textId="314AC505" w:rsidR="005F6231" w:rsidRPr="001F4388" w:rsidRDefault="005F6231" w:rsidP="003556AC">
      <w:pPr>
        <w:jc w:val="both"/>
      </w:pPr>
      <w:r w:rsidRPr="001F4388">
        <w:t>Mestské zastupiteľstvo mesta Šamorín, na základe samostatnej pôsobnosti podľa článku 67 a článku 68 Ústavy Slovenskej republiky a podľa § 4 ods. 1 a písm. o) a § 6 ods. 1 prvá a druhá veta zákona č. 369/1990 Zb. o obecnom zriadení v znení neskorších predpisov a podľa § 14 ods. 4 zákona č. 49/2002 Z.</w:t>
      </w:r>
      <w:r w:rsidR="00521266">
        <w:t xml:space="preserve"> </w:t>
      </w:r>
      <w:r w:rsidRPr="001F4388">
        <w:t>z. o ochrane pamiatkového fondu v znení neskorších predpisov</w:t>
      </w:r>
      <w:r w:rsidR="0004599E">
        <w:t xml:space="preserve"> (</w:t>
      </w:r>
      <w:r w:rsidRPr="001F4388">
        <w:t>ďalej len „zákon“</w:t>
      </w:r>
      <w:r w:rsidR="0004599E">
        <w:t>)</w:t>
      </w:r>
      <w:r w:rsidRPr="001F4388">
        <w:t>, vydáva toto všeobecne záväzné nariadenie o pamätihodnostiach mesta Šamorín</w:t>
      </w:r>
      <w:r w:rsidR="00521266">
        <w:t xml:space="preserve"> (ďalej len „VZN“)</w:t>
      </w:r>
      <w:r w:rsidRPr="001F4388">
        <w:t>.</w:t>
      </w:r>
    </w:p>
    <w:p w14:paraId="3DB83AD5" w14:textId="77777777" w:rsidR="00132624" w:rsidRDefault="00132624" w:rsidP="003556AC"/>
    <w:p w14:paraId="5FB5C263" w14:textId="44D417D0" w:rsidR="00132624" w:rsidRDefault="00521266" w:rsidP="003556AC">
      <w:pPr>
        <w:jc w:val="center"/>
      </w:pPr>
      <w:r>
        <w:t>Čl</w:t>
      </w:r>
      <w:r w:rsidR="00807750">
        <w:t>ánok</w:t>
      </w:r>
      <w:r>
        <w:t>1</w:t>
      </w:r>
    </w:p>
    <w:p w14:paraId="5AEF4BF8" w14:textId="222DD348" w:rsidR="00132624" w:rsidRDefault="00521266" w:rsidP="003556AC">
      <w:pPr>
        <w:jc w:val="center"/>
      </w:pPr>
      <w:r>
        <w:t>Základné ustanovenia</w:t>
      </w:r>
    </w:p>
    <w:p w14:paraId="29425A89" w14:textId="77777777" w:rsidR="00132624" w:rsidRDefault="00132624" w:rsidP="003556AC">
      <w:pPr>
        <w:jc w:val="center"/>
      </w:pPr>
    </w:p>
    <w:p w14:paraId="719813C1" w14:textId="40160829" w:rsidR="005F6231" w:rsidRDefault="00132624" w:rsidP="003556AC">
      <w:pPr>
        <w:jc w:val="both"/>
      </w:pPr>
      <w:r>
        <w:t xml:space="preserve">1) </w:t>
      </w:r>
      <w:r w:rsidR="00521266">
        <w:t xml:space="preserve">Toto VZN určuje spôsob </w:t>
      </w:r>
      <w:r w:rsidR="00807750">
        <w:t>u</w:t>
      </w:r>
      <w:r w:rsidR="00CE2387">
        <w:t xml:space="preserve">tvorenia </w:t>
      </w:r>
      <w:r w:rsidR="00807750">
        <w:t xml:space="preserve">a odborného vedenia </w:t>
      </w:r>
      <w:r w:rsidR="00CE2387">
        <w:t xml:space="preserve">evidencie pamätihodností mesta Šamorín, </w:t>
      </w:r>
      <w:r w:rsidR="005F6231" w:rsidRPr="001F4388">
        <w:t xml:space="preserve">vo vzťahu k nehnuteľnému a hnuteľnému dedičstvu vykazujúcemu kultúrno-historické a iné pamiatkové hodnoty </w:t>
      </w:r>
      <w:r w:rsidR="00177B6B">
        <w:t>miestn</w:t>
      </w:r>
      <w:r w:rsidR="005F6231" w:rsidRPr="001F4388">
        <w:t xml:space="preserve">eho významu. </w:t>
      </w:r>
    </w:p>
    <w:p w14:paraId="723AD915" w14:textId="77777777" w:rsidR="003774FF" w:rsidRPr="001F4388" w:rsidRDefault="003774FF" w:rsidP="003556AC"/>
    <w:p w14:paraId="12708D26" w14:textId="11EE7365" w:rsidR="00807750" w:rsidRDefault="00807750" w:rsidP="00807750">
      <w:pPr>
        <w:jc w:val="both"/>
      </w:pPr>
      <w:r>
        <w:t>2) Pamätihodnosti mesta sú hnuteľné a nehnuteľné veci, kombinované diela prírody a človeka, historické udalosti, názvy ulíc, zemepisné a katastrálne názvy, ktoré sa viažu k histórii a osobnostiam mesta.</w:t>
      </w:r>
    </w:p>
    <w:p w14:paraId="03CDA377" w14:textId="77777777" w:rsidR="00807750" w:rsidRDefault="00807750" w:rsidP="00807750">
      <w:pPr>
        <w:jc w:val="both"/>
      </w:pPr>
    </w:p>
    <w:p w14:paraId="0039FE4B" w14:textId="00464FB1" w:rsidR="0012619E" w:rsidRDefault="00807750" w:rsidP="00807750">
      <w:pPr>
        <w:jc w:val="both"/>
      </w:pPr>
      <w:r>
        <w:t>3) Hodnota pamätihodností mesta je súhrn významných historických, spoločenských, krajinných, urbanistických, architektonických, vedeckých, technických, výtvarných alebo umelecko-remeselných hodnôt, pre ktoré môžu byť veci predmetom individuálnej alebo územnej ochrany.</w:t>
      </w:r>
    </w:p>
    <w:p w14:paraId="246BF000" w14:textId="77777777" w:rsidR="00BF3201" w:rsidRDefault="00BF3201" w:rsidP="00807750">
      <w:pPr>
        <w:jc w:val="both"/>
      </w:pPr>
    </w:p>
    <w:p w14:paraId="1BB09D1D" w14:textId="77777777" w:rsidR="00BF3201" w:rsidRDefault="00BF3201" w:rsidP="00BF3201">
      <w:pPr>
        <w:jc w:val="both"/>
      </w:pPr>
      <w:r>
        <w:t xml:space="preserve">4) Ochrana pamätihodností mesta je súhrn činností a opatrení zameraných na identifikáciu, výskum, evidenciu, zachovanie, obnovu, reštaurovanie, regeneráciu, využívanie a prezentáciu pamätihodností mesta. </w:t>
      </w:r>
    </w:p>
    <w:p w14:paraId="5B60BEFA" w14:textId="77777777" w:rsidR="00BF3201" w:rsidRDefault="00BF3201" w:rsidP="00BF3201"/>
    <w:p w14:paraId="6E23E6CE" w14:textId="6336FB83" w:rsidR="00BF3201" w:rsidRDefault="00BF3201" w:rsidP="00BF3201">
      <w:pPr>
        <w:jc w:val="both"/>
      </w:pPr>
      <w:r>
        <w:t>5) Základná ochrana pamätihodností mesta je súhrn činností a opatrení vykonávaných na predchádzanie ohrozenia, poškodenia, zničenia alebo odcudzenia pamätihodností mesta.</w:t>
      </w:r>
    </w:p>
    <w:p w14:paraId="372AA0C7" w14:textId="13EDC5BB" w:rsidR="00BF3201" w:rsidRDefault="00BF3201" w:rsidP="00BF3201">
      <w:pPr>
        <w:jc w:val="center"/>
      </w:pPr>
    </w:p>
    <w:p w14:paraId="5C2C82A1" w14:textId="77777777" w:rsidR="005A3694" w:rsidRDefault="005A3694" w:rsidP="00BF3201">
      <w:pPr>
        <w:jc w:val="center"/>
      </w:pPr>
    </w:p>
    <w:p w14:paraId="4BDD31ED" w14:textId="76F03AC0" w:rsidR="00132624" w:rsidRDefault="00521266" w:rsidP="00BF3201">
      <w:pPr>
        <w:jc w:val="center"/>
      </w:pPr>
      <w:r>
        <w:t>Čl</w:t>
      </w:r>
      <w:r w:rsidR="00807750">
        <w:t>ánok</w:t>
      </w:r>
      <w:r>
        <w:t xml:space="preserve"> </w:t>
      </w:r>
      <w:r w:rsidR="00132624">
        <w:t>2</w:t>
      </w:r>
    </w:p>
    <w:p w14:paraId="7FD13127" w14:textId="231EE2BC" w:rsidR="00132624" w:rsidRDefault="00B7735E" w:rsidP="003556AC">
      <w:pPr>
        <w:jc w:val="center"/>
      </w:pPr>
      <w:r>
        <w:t>Evidencia</w:t>
      </w:r>
      <w:r w:rsidR="00132624">
        <w:t xml:space="preserve"> pamätihodností </w:t>
      </w:r>
      <w:r w:rsidR="00BF3201">
        <w:t>mesta</w:t>
      </w:r>
    </w:p>
    <w:p w14:paraId="25C7117E" w14:textId="539B732D" w:rsidR="00BA3B8D" w:rsidRDefault="00BA3B8D" w:rsidP="003556AC">
      <w:pPr>
        <w:jc w:val="center"/>
      </w:pPr>
    </w:p>
    <w:p w14:paraId="6AE6ACAF" w14:textId="2E0006B3" w:rsidR="00030DB7" w:rsidRDefault="00BF3201" w:rsidP="00030DB7">
      <w:pPr>
        <w:jc w:val="both"/>
      </w:pPr>
      <w:r>
        <w:t>1</w:t>
      </w:r>
      <w:r w:rsidRPr="00BF3201">
        <w:t xml:space="preserve">) Evidenciu </w:t>
      </w:r>
      <w:r>
        <w:t xml:space="preserve">pamätihodností mesta </w:t>
      </w:r>
      <w:r w:rsidRPr="00BF3201">
        <w:t>vedie Mestsk</w:t>
      </w:r>
      <w:r w:rsidR="00F60E20">
        <w:t>ý</w:t>
      </w:r>
      <w:r w:rsidRPr="00BF3201">
        <w:t xml:space="preserve"> úrad v Šamoríne</w:t>
      </w:r>
      <w:r w:rsidR="00F60E20" w:rsidRPr="00F60E20">
        <w:t xml:space="preserve"> v písomnej forme a v elektronickej forme.</w:t>
      </w:r>
    </w:p>
    <w:p w14:paraId="168BD403" w14:textId="77777777" w:rsidR="003774FF" w:rsidRDefault="003774FF" w:rsidP="003556AC"/>
    <w:p w14:paraId="5F490A4B" w14:textId="36151781" w:rsidR="00B7735E" w:rsidRPr="0012230F" w:rsidRDefault="00BF3201" w:rsidP="00BF3201">
      <w:pPr>
        <w:jc w:val="both"/>
      </w:pPr>
      <w:r w:rsidRPr="0012230F">
        <w:t>2</w:t>
      </w:r>
      <w:r w:rsidR="00B7735E" w:rsidRPr="0012230F">
        <w:t>) Predmetom evidencie nie sú hnuteľné a nehnuteľné pamiatky zapísané v Ústrednom zozname pamiatkového fondu</w:t>
      </w:r>
      <w:r w:rsidRPr="0012230F">
        <w:t>, a</w:t>
      </w:r>
      <w:r w:rsidR="00B7735E" w:rsidRPr="0012230F">
        <w:t xml:space="preserve"> ani predmety, ktoré sú evidované vo fondoch múzeí či galérií.</w:t>
      </w:r>
    </w:p>
    <w:p w14:paraId="2428A7D7" w14:textId="6A0198D3" w:rsidR="00177B6B" w:rsidRDefault="00177B6B" w:rsidP="00521266">
      <w:pPr>
        <w:jc w:val="both"/>
      </w:pPr>
      <w:r w:rsidRPr="0012230F">
        <w:t>Pre národné</w:t>
      </w:r>
      <w:r w:rsidR="005F28BE" w:rsidRPr="0012230F">
        <w:t xml:space="preserve"> </w:t>
      </w:r>
      <w:r w:rsidRPr="0012230F">
        <w:t>kultúrne</w:t>
      </w:r>
      <w:r w:rsidR="005F28BE" w:rsidRPr="0012230F">
        <w:t xml:space="preserve"> </w:t>
      </w:r>
      <w:r w:rsidRPr="0012230F">
        <w:t>pamiatky platí osobitný režim upravený zákonom.</w:t>
      </w:r>
    </w:p>
    <w:p w14:paraId="6E4D59A3" w14:textId="77777777" w:rsidR="00BF3201" w:rsidRDefault="00BF3201" w:rsidP="00177B6B"/>
    <w:p w14:paraId="19F2AFC8" w14:textId="2EE61C72" w:rsidR="008D1B7E" w:rsidRDefault="008D1B7E" w:rsidP="00987454">
      <w:pPr>
        <w:jc w:val="both"/>
      </w:pPr>
      <w:r>
        <w:t>3</w:t>
      </w:r>
      <w:r w:rsidR="00177B6B">
        <w:t xml:space="preserve">) Súčasťou evidencie </w:t>
      </w:r>
      <w:r w:rsidR="00987454">
        <w:t xml:space="preserve">pamätihodností </w:t>
      </w:r>
      <w:r>
        <w:t>je</w:t>
      </w:r>
      <w:r w:rsidR="00177B6B">
        <w:t xml:space="preserve"> zbierk</w:t>
      </w:r>
      <w:r>
        <w:t>a</w:t>
      </w:r>
      <w:r w:rsidR="00177B6B">
        <w:t xml:space="preserve"> príloh</w:t>
      </w:r>
      <w:r w:rsidR="00987454">
        <w:t>, ktorú tvorí</w:t>
      </w:r>
      <w:r w:rsidR="00987454" w:rsidRPr="00987454">
        <w:t xml:space="preserve"> dokumentácia k pamätihodnostiam. Jej obsahom sú fotografie, historické fotografie, mapy, historické mapy, kresby a iná grafická dokumentácia, doklady, na základe ktorých boli veci zapísané do evidencie pamätihodností, textové popisy pamätihodností, údaje,  informácie a fotokópie dokumentov viažuce sa k pamätihodnostiam.   </w:t>
      </w:r>
    </w:p>
    <w:p w14:paraId="69579516" w14:textId="77777777" w:rsidR="00987454" w:rsidRDefault="00987454" w:rsidP="00177B6B"/>
    <w:p w14:paraId="5A0AA169" w14:textId="52CBA3CB" w:rsidR="00177B6B" w:rsidRDefault="008D1B7E" w:rsidP="00177B6B">
      <w:r>
        <w:t>4</w:t>
      </w:r>
      <w:r w:rsidR="00177B6B">
        <w:t>) Členenie evidencie pamätihodností podľa typovej skladby:</w:t>
      </w:r>
    </w:p>
    <w:p w14:paraId="64DF10E2" w14:textId="04EC2072" w:rsidR="00177B6B" w:rsidRDefault="00177B6B" w:rsidP="00177B6B">
      <w:r w:rsidRPr="008D1B7E">
        <w:rPr>
          <w:b/>
        </w:rPr>
        <w:t>Evidencia hmotných nehnuteľných pamätihodností</w:t>
      </w:r>
      <w:r>
        <w:t xml:space="preserve"> (Príloha č. </w:t>
      </w:r>
      <w:r w:rsidR="00AC2BDF">
        <w:t>2a</w:t>
      </w:r>
      <w:r>
        <w:t>)</w:t>
      </w:r>
    </w:p>
    <w:p w14:paraId="2EB8B4D9" w14:textId="4A0321F1" w:rsidR="00177B6B" w:rsidRDefault="00177B6B" w:rsidP="00987454">
      <w:pPr>
        <w:ind w:left="284"/>
      </w:pPr>
      <w:r>
        <w:t>a) objekty – domy, sakrálne objekty, mosty, priemyselné a</w:t>
      </w:r>
      <w:r w:rsidR="003A7A46">
        <w:t> </w:t>
      </w:r>
      <w:r>
        <w:t>poľnohospodárske</w:t>
      </w:r>
      <w:r w:rsidR="003A7A46">
        <w:t xml:space="preserve"> </w:t>
      </w:r>
      <w:r>
        <w:t>objekty, administratívne objekty, cintoríny, hroby – významných rodákov</w:t>
      </w:r>
      <w:r w:rsidR="003A7A46">
        <w:t xml:space="preserve"> </w:t>
      </w:r>
      <w:r>
        <w:t>a osobností, vojnové hroby, pamätníky, sochy, kríže, studne a pod.</w:t>
      </w:r>
    </w:p>
    <w:p w14:paraId="665A0680" w14:textId="77295ED9" w:rsidR="00177B6B" w:rsidRDefault="00177B6B" w:rsidP="00987454">
      <w:pPr>
        <w:ind w:left="284"/>
      </w:pPr>
      <w:r>
        <w:t>b) kombinované diela prírody a človeka – prírodné areály, vodné plochy,</w:t>
      </w:r>
      <w:r w:rsidR="003A7A46">
        <w:t xml:space="preserve"> </w:t>
      </w:r>
      <w:r>
        <w:t>fontány, parky, stromy, les a iné prírodné útvary, pútnické miesta, športové</w:t>
      </w:r>
      <w:r w:rsidR="003A7A46">
        <w:t xml:space="preserve"> </w:t>
      </w:r>
      <w:r>
        <w:t>areály, vyhliadkové veže, pramene a iné prírodné výtvory, ktorých okolie bolo</w:t>
      </w:r>
      <w:r w:rsidR="003A7A46">
        <w:t xml:space="preserve"> </w:t>
      </w:r>
      <w:r>
        <w:t>upravené človekom, viažuce sa na historickú (pamätnú) udalosť a</w:t>
      </w:r>
      <w:r w:rsidR="003A7A46">
        <w:t> </w:t>
      </w:r>
      <w:r>
        <w:t>osobnosť</w:t>
      </w:r>
      <w:r w:rsidR="003A7A46">
        <w:t xml:space="preserve"> </w:t>
      </w:r>
      <w:r>
        <w:t>a pod.</w:t>
      </w:r>
    </w:p>
    <w:p w14:paraId="7F1429D5" w14:textId="14866785" w:rsidR="004A0CB4" w:rsidRDefault="004A0CB4" w:rsidP="004A0CB4">
      <w:r w:rsidRPr="008D1B7E">
        <w:rPr>
          <w:b/>
        </w:rPr>
        <w:t>Evidencia zaniknutých pamätihodnost</w:t>
      </w:r>
      <w:r>
        <w:rPr>
          <w:b/>
        </w:rPr>
        <w:t>í</w:t>
      </w:r>
      <w:r>
        <w:t xml:space="preserve"> (Príloha č. 2</w:t>
      </w:r>
      <w:r w:rsidR="007A1E8B">
        <w:t>b</w:t>
      </w:r>
      <w:r>
        <w:t>)</w:t>
      </w:r>
    </w:p>
    <w:p w14:paraId="4395D84D" w14:textId="77777777" w:rsidR="004A0CB4" w:rsidRDefault="004A0CB4" w:rsidP="004A0CB4">
      <w:pPr>
        <w:jc w:val="both"/>
      </w:pPr>
      <w:r>
        <w:t>zaniknuté budovy meštianskych domov, víl, hospodárskych, priemyselných, administratívnych objektov, inštitúcií mimoriadneho významu.</w:t>
      </w:r>
    </w:p>
    <w:p w14:paraId="26B83C8F" w14:textId="6F96C942" w:rsidR="00177B6B" w:rsidRDefault="00177B6B" w:rsidP="00177B6B">
      <w:r w:rsidRPr="008D1B7E">
        <w:rPr>
          <w:b/>
        </w:rPr>
        <w:t>Evidencia hmotných hnuteľných pamätihodností</w:t>
      </w:r>
      <w:r>
        <w:t xml:space="preserve"> (Príloha č. 2</w:t>
      </w:r>
      <w:r w:rsidR="007A1E8B">
        <w:t>c</w:t>
      </w:r>
      <w:r>
        <w:t>)</w:t>
      </w:r>
    </w:p>
    <w:p w14:paraId="3B217EB6" w14:textId="29DB33A1" w:rsidR="003A7A46" w:rsidRDefault="00177B6B" w:rsidP="00987454">
      <w:pPr>
        <w:ind w:left="284"/>
      </w:pPr>
      <w:r>
        <w:t>a) kríže, sochy, artefakty, pamätné tabule, technické pamiatky, erb mesta, vlajka</w:t>
      </w:r>
      <w:r w:rsidR="003A7A46">
        <w:t xml:space="preserve"> </w:t>
      </w:r>
      <w:r>
        <w:t>mesta, zástava mesta, pečatidlo a pečať, reťaz primátora mesta, mestská kronika</w:t>
      </w:r>
      <w:r w:rsidR="003A7A46">
        <w:t xml:space="preserve"> </w:t>
      </w:r>
      <w:r>
        <w:t>a iné dokumenty, ktoré sa viažu k významným udalostiam a osobnostiam mesta,</w:t>
      </w:r>
      <w:r w:rsidR="003A7A46" w:rsidRPr="003A7A46">
        <w:t xml:space="preserve"> </w:t>
      </w:r>
      <w:r w:rsidR="003A7A46">
        <w:t>športové a iné trofeje z rôznych spolkov ako aj najcennejšie predmety v meste, predmety viažuce sa na miestnu históriu či folklór a pod.</w:t>
      </w:r>
    </w:p>
    <w:p w14:paraId="76635322" w14:textId="163F8DFE" w:rsidR="00177B6B" w:rsidRDefault="00177B6B" w:rsidP="00177B6B">
      <w:r w:rsidRPr="008D1B7E">
        <w:rPr>
          <w:b/>
        </w:rPr>
        <w:t>Evidencia nehmotných pamätihodností</w:t>
      </w:r>
      <w:r>
        <w:t xml:space="preserve"> (Príloha č. </w:t>
      </w:r>
      <w:r w:rsidR="00AC2BDF">
        <w:t>2</w:t>
      </w:r>
      <w:r w:rsidR="007A1E8B">
        <w:t>d</w:t>
      </w:r>
      <w:r>
        <w:t>)</w:t>
      </w:r>
    </w:p>
    <w:p w14:paraId="527CFF4E" w14:textId="6501B7FE" w:rsidR="00177B6B" w:rsidRDefault="00177B6B" w:rsidP="00987454">
      <w:pPr>
        <w:ind w:left="284"/>
      </w:pPr>
      <w:r>
        <w:t>a) pamätné dni – napr. deň založenia obce, deň narodenia alebo úmrtia</w:t>
      </w:r>
      <w:r w:rsidR="003A7A46">
        <w:t xml:space="preserve"> </w:t>
      </w:r>
      <w:r>
        <w:t>významných osobností mesta a rodákov</w:t>
      </w:r>
    </w:p>
    <w:p w14:paraId="6573826C" w14:textId="19A0B5EC" w:rsidR="00177B6B" w:rsidRDefault="00177B6B" w:rsidP="00987454">
      <w:pPr>
        <w:ind w:left="284"/>
      </w:pPr>
      <w:r>
        <w:t>b) historické udalosti – napr. významné stretnutia, návštevy významných osôb,</w:t>
      </w:r>
      <w:r w:rsidR="003A7A46">
        <w:t xml:space="preserve"> </w:t>
      </w:r>
      <w:r>
        <w:t>postavenie významných historických budov, založenie škôl a pod.</w:t>
      </w:r>
    </w:p>
    <w:p w14:paraId="338B3FD2" w14:textId="44C82809" w:rsidR="00177B6B" w:rsidRDefault="00177B6B" w:rsidP="00987454">
      <w:pPr>
        <w:ind w:left="284"/>
      </w:pPr>
      <w:r>
        <w:t>c) historické názvy ulíc, námestia alebo častí územia mesta, zemepisné</w:t>
      </w:r>
      <w:r w:rsidR="003A7A46">
        <w:t xml:space="preserve"> </w:t>
      </w:r>
      <w:r>
        <w:t>a katastrálne názvy, ktoré sa viažu k histórii a osobnostiam obce a pod.</w:t>
      </w:r>
    </w:p>
    <w:p w14:paraId="54E727E4" w14:textId="55FF657B" w:rsidR="00177B6B" w:rsidRDefault="00177B6B" w:rsidP="00987454">
      <w:pPr>
        <w:ind w:left="284"/>
      </w:pPr>
      <w:r>
        <w:t>d) hudobné diela a ľudové piesne viažuce sa k mestu a ďalšie fenomény</w:t>
      </w:r>
      <w:r w:rsidR="003A7A46">
        <w:t xml:space="preserve"> </w:t>
      </w:r>
      <w:r>
        <w:t>nehmotného dedičstva</w:t>
      </w:r>
    </w:p>
    <w:p w14:paraId="36AB4AAB" w14:textId="77777777" w:rsidR="00F60E20" w:rsidRDefault="00F60E20" w:rsidP="008D1B7E">
      <w:pPr>
        <w:jc w:val="both"/>
      </w:pPr>
    </w:p>
    <w:p w14:paraId="532078E0" w14:textId="5FB50702" w:rsidR="00F60E20" w:rsidRDefault="00F60E20" w:rsidP="008D1B7E">
      <w:pPr>
        <w:jc w:val="both"/>
      </w:pPr>
      <w:r>
        <w:t>5) Zoznam evidovaných pamätihodností predloží mesto na odborné a dokumentačné účely krajskému pamiatkovému úradu; ak ide o nehnuteľné veci, predloží zoznam aj stavebnému úradu.</w:t>
      </w:r>
      <w:r w:rsidRPr="00F60E20">
        <w:t xml:space="preserve"> </w:t>
      </w:r>
    </w:p>
    <w:p w14:paraId="4F8213F1" w14:textId="77777777" w:rsidR="008D1B7E" w:rsidRDefault="008D1B7E" w:rsidP="00177B6B"/>
    <w:p w14:paraId="77AE3468" w14:textId="287FCA5B" w:rsidR="00132624" w:rsidRDefault="00521266" w:rsidP="003556AC">
      <w:pPr>
        <w:jc w:val="center"/>
      </w:pPr>
      <w:r>
        <w:t>Čl</w:t>
      </w:r>
      <w:r w:rsidR="008D1B7E">
        <w:t>ánok</w:t>
      </w:r>
      <w:r w:rsidR="00132624">
        <w:t xml:space="preserve"> 3</w:t>
      </w:r>
    </w:p>
    <w:p w14:paraId="711D6F91" w14:textId="77777777" w:rsidR="00132624" w:rsidRDefault="00072611" w:rsidP="003556AC">
      <w:pPr>
        <w:ind w:firstLine="708"/>
        <w:jc w:val="center"/>
      </w:pPr>
      <w:r w:rsidRPr="00072611">
        <w:t>Predkladanie a schvaľovanie návrhov do evidencie pamätihodností</w:t>
      </w:r>
    </w:p>
    <w:p w14:paraId="114DFC33" w14:textId="77777777" w:rsidR="00072611" w:rsidRDefault="00072611" w:rsidP="003556AC"/>
    <w:p w14:paraId="77D0E101" w14:textId="09982B66" w:rsidR="00132624" w:rsidRDefault="00132624" w:rsidP="003556AC">
      <w:pPr>
        <w:pStyle w:val="Zkladntext"/>
      </w:pPr>
      <w:r>
        <w:t xml:space="preserve">1) Návrhy na zaradenie do zoznamu pamätihodností alebo na vyradenie zo zoznamu pamätihodností (ďalej len „návrh“) môžu predkladať fyzické osoby a právnické osoby. </w:t>
      </w:r>
    </w:p>
    <w:p w14:paraId="2354D136" w14:textId="77777777" w:rsidR="00132624" w:rsidRDefault="00132624" w:rsidP="003556AC">
      <w:pPr>
        <w:pStyle w:val="Zkladntext"/>
      </w:pPr>
    </w:p>
    <w:p w14:paraId="07EAC330" w14:textId="570E2AF3" w:rsidR="00132624" w:rsidRDefault="00132624" w:rsidP="003556AC">
      <w:pPr>
        <w:pStyle w:val="Zkladntext"/>
      </w:pPr>
      <w:r>
        <w:lastRenderedPageBreak/>
        <w:t xml:space="preserve">2) Pred umiestnením, premiestnením alebo odstránením hnuteľných a nehnuteľných </w:t>
      </w:r>
      <w:r w:rsidR="0038083A">
        <w:t>pamätihodností</w:t>
      </w:r>
      <w:r>
        <w:t xml:space="preserve">, ktoré majú byť umiestnené na verejných priestranstvách, na nehnuteľnostiach vo vlastníctve mesta a na nehnuteľnostiach vo vlastníctve iných osôb viditeľných z verejných priestranstiev, vlastník nehnuteľnosti, na ktorej má byť </w:t>
      </w:r>
      <w:r w:rsidR="0038083A">
        <w:t>pamätihodnosť</w:t>
      </w:r>
      <w:r>
        <w:t xml:space="preserve"> umiestnená je povinný  predložiť </w:t>
      </w:r>
      <w:r w:rsidR="002C4125">
        <w:t xml:space="preserve">mestu </w:t>
      </w:r>
      <w:r>
        <w:t xml:space="preserve">návrh na zaujatie stanoviska k umiestneniu, premiestneniu alebo odstráneniu; vlastník </w:t>
      </w:r>
      <w:r w:rsidR="0038083A">
        <w:t>pamätihodnosti</w:t>
      </w:r>
      <w:r>
        <w:t xml:space="preserve"> je povinný predložiť návrh na zaradenie do zoznamu pamätihodností. </w:t>
      </w:r>
    </w:p>
    <w:p w14:paraId="544EAF40" w14:textId="77777777" w:rsidR="00132624" w:rsidRDefault="00132624" w:rsidP="003556AC">
      <w:pPr>
        <w:pStyle w:val="Zkladntext"/>
      </w:pPr>
    </w:p>
    <w:p w14:paraId="69A60789" w14:textId="7D2B9A34" w:rsidR="00132624" w:rsidRDefault="00132624" w:rsidP="003556AC">
      <w:pPr>
        <w:pStyle w:val="Zkladntext"/>
      </w:pPr>
      <w:r>
        <w:t xml:space="preserve">3) Návrhy na zaradenie, vyradenie, či zaujatie stanoviska musia obsahovať zrozumiteľné označenie navrhovanej </w:t>
      </w:r>
      <w:r w:rsidR="0038083A">
        <w:t>pamätihodnosti</w:t>
      </w:r>
      <w:r>
        <w:t xml:space="preserve">, jej popis, fotografické, resp. iné zobrazenie, miesto kde sa nachádza, jej  vlastníka a odôvodnenie návrhu, prípadne ďalšie údaje a informácie. </w:t>
      </w:r>
    </w:p>
    <w:p w14:paraId="217BF215" w14:textId="77777777" w:rsidR="00132624" w:rsidRDefault="00132624" w:rsidP="003556AC">
      <w:pPr>
        <w:pStyle w:val="Zkladntext"/>
      </w:pPr>
    </w:p>
    <w:p w14:paraId="2B02C4E8" w14:textId="1CD1FD66" w:rsidR="00132624" w:rsidRDefault="00132624" w:rsidP="003556AC">
      <w:pPr>
        <w:pStyle w:val="Zkladntext"/>
      </w:pPr>
      <w:r>
        <w:t>4) Návrh na vyradenie zo zoznamu pamätihodností musí obsahovať odôvodnenie vyradenia. Rovnako to platí aj pre neprijatie návrhu.</w:t>
      </w:r>
    </w:p>
    <w:p w14:paraId="32EDDD8A" w14:textId="77777777" w:rsidR="00521266" w:rsidRDefault="00521266" w:rsidP="003556AC">
      <w:pPr>
        <w:pStyle w:val="Zkladntext"/>
      </w:pPr>
    </w:p>
    <w:p w14:paraId="089709BE" w14:textId="7C2B4386" w:rsidR="00132624" w:rsidRDefault="00521266" w:rsidP="003556AC">
      <w:pPr>
        <w:pStyle w:val="Zkladntext"/>
      </w:pPr>
      <w:r>
        <w:t>5)</w:t>
      </w:r>
      <w:r w:rsidR="00132624">
        <w:t xml:space="preserve">     O zaradení vecí do zoznamu pamätihodností alebo o vyradení zo zoznamu pamätihodností rozhoduje mestské zastupiteľstvo.</w:t>
      </w:r>
    </w:p>
    <w:p w14:paraId="22CA5E19" w14:textId="77777777" w:rsidR="008D1B7E" w:rsidRDefault="008D1B7E" w:rsidP="003556AC">
      <w:pPr>
        <w:pStyle w:val="Zkladntext"/>
      </w:pPr>
    </w:p>
    <w:p w14:paraId="255D7998" w14:textId="58A9A513" w:rsidR="00A14F50" w:rsidRDefault="008D1B7E" w:rsidP="003556AC">
      <w:pPr>
        <w:pStyle w:val="Zkladntext"/>
      </w:pPr>
      <w:r w:rsidRPr="00151C62">
        <w:t>6) Mesto zverejňuje každé dva roky výzvu na prekladanie návrhov do evidencie pamätihodností.</w:t>
      </w:r>
    </w:p>
    <w:p w14:paraId="445C4267" w14:textId="77777777" w:rsidR="003774FF" w:rsidRPr="003774FF" w:rsidRDefault="003774FF" w:rsidP="003556AC"/>
    <w:p w14:paraId="5ACBE5A6" w14:textId="05D54AED" w:rsidR="00132624" w:rsidRDefault="00521266" w:rsidP="003556AC">
      <w:pPr>
        <w:jc w:val="center"/>
      </w:pPr>
      <w:r>
        <w:t>Článok</w:t>
      </w:r>
      <w:r w:rsidR="00132624">
        <w:t xml:space="preserve"> </w:t>
      </w:r>
      <w:r w:rsidR="002C4125">
        <w:t>4</w:t>
      </w:r>
    </w:p>
    <w:p w14:paraId="5B36054B" w14:textId="77777777" w:rsidR="00132624" w:rsidRDefault="00132624" w:rsidP="003556AC">
      <w:pPr>
        <w:jc w:val="center"/>
      </w:pPr>
      <w:r>
        <w:t>Všeobecná ochrana pamätihodností</w:t>
      </w:r>
    </w:p>
    <w:p w14:paraId="4275EEFB" w14:textId="77777777" w:rsidR="00132624" w:rsidRDefault="00132624" w:rsidP="003556AC">
      <w:pPr>
        <w:pStyle w:val="Zkladntext"/>
      </w:pPr>
    </w:p>
    <w:p w14:paraId="415DD9C4" w14:textId="24BE3AA9" w:rsidR="00132624" w:rsidRDefault="00132624" w:rsidP="003556AC">
      <w:pPr>
        <w:pStyle w:val="Zkladntext"/>
      </w:pPr>
      <w:r>
        <w:t xml:space="preserve">1) Mesto utvára podmienky potrebné na zachovanie, ochranu, obnovu a využívanie pamätihodností na území mesta. Podporuje iniciatívy obyvateľov, právnických osôb a občianskych združení pri ochrane pamätihodností. </w:t>
      </w:r>
    </w:p>
    <w:p w14:paraId="48781217" w14:textId="77777777" w:rsidR="00132624" w:rsidRDefault="00132624" w:rsidP="003556AC"/>
    <w:p w14:paraId="415AC6AF" w14:textId="7165C443" w:rsidR="00132624" w:rsidRDefault="00132624" w:rsidP="003556AC">
      <w:pPr>
        <w:pStyle w:val="Zkladntext"/>
      </w:pPr>
      <w:r>
        <w:t xml:space="preserve">2) Ochrana pamätihodností predstavuje činnosti a opatrenia smerujúce k ochrane a  zachovaniu pamätihodností zaradených do zoznamu pamätihodností a k ich udržaniu v dobrom technickom, estetickom a  prevádzkovom stave. </w:t>
      </w:r>
    </w:p>
    <w:p w14:paraId="5285089B" w14:textId="77777777" w:rsidR="00132624" w:rsidRDefault="00132624" w:rsidP="003556AC">
      <w:pPr>
        <w:pStyle w:val="Zkladntext"/>
      </w:pPr>
    </w:p>
    <w:p w14:paraId="54A804C3" w14:textId="5E0BCA60" w:rsidR="00132624" w:rsidRDefault="00132624" w:rsidP="003556AC">
      <w:pPr>
        <w:pStyle w:val="Zkladntext"/>
      </w:pPr>
      <w:r>
        <w:t>3) Nakladanie s pamätihodnosťami vo vlastníctve mesta alebo vykonávanie činností, ktoré by mohli vplývať na stav týchto pamätihodností, je možné len so súhlasom mesta. Súhlas mesta je potrebný aj na umiestnenie, premiestnenie alebo odstránenie pamätihodností alebo iných objektov vo vlastníctve iných osôb, ak majú byť umiestnené na pozemkoch alebo budovách vo vlastníctve mesta a na verejných priestranstvách.</w:t>
      </w:r>
    </w:p>
    <w:p w14:paraId="5B81A527" w14:textId="77777777" w:rsidR="00987454" w:rsidRDefault="00987454" w:rsidP="003556AC">
      <w:pPr>
        <w:pStyle w:val="Zkladntext"/>
      </w:pPr>
    </w:p>
    <w:p w14:paraId="33004919" w14:textId="50058CA3" w:rsidR="00987454" w:rsidRDefault="00987454" w:rsidP="003556AC">
      <w:pPr>
        <w:pStyle w:val="Zkladntext"/>
      </w:pPr>
      <w:r>
        <w:t xml:space="preserve">4) </w:t>
      </w:r>
      <w:r w:rsidRPr="00987454">
        <w:t>Ochranu a starostlivosť o vojnové hroby vykonáva mesto v súlade s osobitným zákonom o vojnových hroboch.</w:t>
      </w:r>
    </w:p>
    <w:p w14:paraId="7FDB0171" w14:textId="77777777" w:rsidR="003556AC" w:rsidRDefault="003556AC" w:rsidP="00F60E20"/>
    <w:p w14:paraId="41945535" w14:textId="08E27312" w:rsidR="00132624" w:rsidRDefault="00F60E20" w:rsidP="003556AC">
      <w:pPr>
        <w:jc w:val="center"/>
      </w:pPr>
      <w:r>
        <w:t>Č</w:t>
      </w:r>
      <w:r w:rsidR="00521266">
        <w:t>lánok</w:t>
      </w:r>
      <w:r w:rsidR="00132624">
        <w:t xml:space="preserve"> </w:t>
      </w:r>
      <w:r w:rsidR="002C4125">
        <w:t>5</w:t>
      </w:r>
    </w:p>
    <w:p w14:paraId="7295B8E7" w14:textId="77777777" w:rsidR="00132624" w:rsidRDefault="00132624" w:rsidP="003556AC">
      <w:pPr>
        <w:jc w:val="center"/>
      </w:pPr>
      <w:r>
        <w:t>Depozitár pamätihodností</w:t>
      </w:r>
    </w:p>
    <w:p w14:paraId="74E37046" w14:textId="77777777" w:rsidR="00132624" w:rsidRDefault="00132624" w:rsidP="003556AC">
      <w:pPr>
        <w:jc w:val="center"/>
      </w:pPr>
    </w:p>
    <w:p w14:paraId="54571F18" w14:textId="0AC32E88" w:rsidR="00132624" w:rsidRDefault="00132624" w:rsidP="003556AC">
      <w:pPr>
        <w:jc w:val="both"/>
      </w:pPr>
      <w:r>
        <w:t xml:space="preserve">     (1) Depozitár pamätihodností mesta (ďalej len „depozitár“)</w:t>
      </w:r>
      <w:r w:rsidR="003556AC">
        <w:t>, ktorý sa zriaďuje v prípade potreby,</w:t>
      </w:r>
      <w:r>
        <w:t xml:space="preserve"> je špeciálnym pracoviskom mesta pre agendu pamätihodností. Je v ňom vedená evidencia pamätihodností a je pracoviskom správcu pamätihodností. </w:t>
      </w:r>
    </w:p>
    <w:p w14:paraId="2D50CAB0" w14:textId="77777777" w:rsidR="00132624" w:rsidRDefault="00132624" w:rsidP="003556AC">
      <w:pPr>
        <w:jc w:val="both"/>
      </w:pPr>
    </w:p>
    <w:p w14:paraId="0F7C9C28" w14:textId="77777777" w:rsidR="00132624" w:rsidRDefault="00132624" w:rsidP="003556AC">
      <w:pPr>
        <w:jc w:val="both"/>
      </w:pPr>
      <w:r>
        <w:t xml:space="preserve">     (2) V depozitári sú uložené artefakty vo vlastníctve mesta, ktoré sa nenachádzajú v exteriéri. Slúži aj na uloženie hnuteľných kultúrnych pamiatok zapísaných v Ústrednom zozname </w:t>
      </w:r>
      <w:r>
        <w:lastRenderedPageBreak/>
        <w:t>pamiatkového fondu, ktoré boli prevzaté do úschovy na základe zmluvy s krajským pamiatkovým úradom alebo s vlastníkom pamiatky.</w:t>
      </w:r>
    </w:p>
    <w:p w14:paraId="3A7F5252" w14:textId="77777777" w:rsidR="00132624" w:rsidRDefault="00132624" w:rsidP="003556AC">
      <w:pPr>
        <w:pStyle w:val="Zkladntext"/>
      </w:pPr>
    </w:p>
    <w:p w14:paraId="4185D893" w14:textId="7ED1D05A" w:rsidR="00132624" w:rsidRDefault="00132624" w:rsidP="003556AC">
      <w:pPr>
        <w:pStyle w:val="Zkladntext"/>
      </w:pPr>
      <w:r>
        <w:t xml:space="preserve">     (3) V depozitári je, na základe výpisu z Ústredného zoznamu pamiatkového fondu,   osobitne vedená aj evidencia pamiatkového fondu nachádzajúceho sa na území mesta, zapísaného do Ústredného zoznamu pamiatkového fondu.  </w:t>
      </w:r>
    </w:p>
    <w:p w14:paraId="46D24F80" w14:textId="77777777" w:rsidR="003774FF" w:rsidRDefault="003774FF" w:rsidP="003556AC"/>
    <w:p w14:paraId="0D40C203" w14:textId="75D8D61C" w:rsidR="00132624" w:rsidRDefault="00F60E20" w:rsidP="003556AC">
      <w:pPr>
        <w:jc w:val="center"/>
      </w:pPr>
      <w:r>
        <w:t>Č</w:t>
      </w:r>
      <w:r w:rsidR="00521266">
        <w:t>lánok</w:t>
      </w:r>
      <w:r w:rsidR="00132624">
        <w:t xml:space="preserve"> </w:t>
      </w:r>
      <w:r w:rsidR="002C4125">
        <w:t>6</w:t>
      </w:r>
    </w:p>
    <w:p w14:paraId="085F9EC5" w14:textId="77777777" w:rsidR="00132624" w:rsidRDefault="00132624" w:rsidP="003556AC">
      <w:pPr>
        <w:jc w:val="center"/>
      </w:pPr>
      <w:r>
        <w:t>Správca pamätihodností</w:t>
      </w:r>
    </w:p>
    <w:p w14:paraId="575AAF73" w14:textId="77777777" w:rsidR="00132624" w:rsidRDefault="00132624" w:rsidP="003556AC"/>
    <w:p w14:paraId="4D09BE58" w14:textId="5F438986" w:rsidR="00132624" w:rsidRDefault="00132624" w:rsidP="003556AC">
      <w:pPr>
        <w:pStyle w:val="Zkladntext"/>
      </w:pPr>
      <w:r>
        <w:t xml:space="preserve">     (1) Správcom pamätihodností môže byť len osoba,  ktorá je zamestnancom mesta a ktorá spĺňa  kvalifikačné  predpoklady pre odborné vedenie evidencie pamätihodností – má ukončené vysokoškolské vzdelanie príslušného smeru (historik, historik umenia, archivár, archeológ, etnograf</w:t>
      </w:r>
      <w:r w:rsidR="0038083A">
        <w:t>, muzeológ</w:t>
      </w:r>
      <w:r>
        <w:t>)</w:t>
      </w:r>
      <w:r w:rsidR="00F60E20">
        <w:t>.</w:t>
      </w:r>
    </w:p>
    <w:p w14:paraId="09D82192" w14:textId="77777777" w:rsidR="00132624" w:rsidRDefault="00132624" w:rsidP="003556AC">
      <w:pPr>
        <w:jc w:val="both"/>
      </w:pPr>
      <w:r>
        <w:t xml:space="preserve"> </w:t>
      </w:r>
    </w:p>
    <w:p w14:paraId="438C8B39" w14:textId="77777777" w:rsidR="00132624" w:rsidRDefault="00132624" w:rsidP="003556AC">
      <w:pPr>
        <w:pStyle w:val="Zkladntext"/>
      </w:pPr>
      <w:r>
        <w:t xml:space="preserve">     (2) Správca pamätihodností zodpovedá za odborné vedenie registra pamätihodností, katalógu pamätihodností a depozitára. Plní povinností vyplývajúcich z príslušných zákonov pre jednotlivé evidencie pamätihodností a riadi sa metodickým a odborným usmernením krajského pamiatkového úradu. </w:t>
      </w:r>
    </w:p>
    <w:p w14:paraId="01C5D17E" w14:textId="77777777" w:rsidR="00132624" w:rsidRDefault="00132624" w:rsidP="003556AC">
      <w:pPr>
        <w:pStyle w:val="Hlavika"/>
        <w:tabs>
          <w:tab w:val="clear" w:pos="4536"/>
          <w:tab w:val="clear" w:pos="9072"/>
        </w:tabs>
      </w:pPr>
    </w:p>
    <w:p w14:paraId="7EC229CF" w14:textId="77777777" w:rsidR="0012619E" w:rsidRDefault="00132624" w:rsidP="003556AC">
      <w:pPr>
        <w:pStyle w:val="Zkladntext"/>
      </w:pPr>
      <w:r>
        <w:t xml:space="preserve">     (3) Po rozhodnutí mestského zastupiteľstva o zaradení veci do zoznamu pamätihodností, správca pamätihodností preberá kompletnú dokumentáci</w:t>
      </w:r>
      <w:r w:rsidR="0038083A">
        <w:t>u</w:t>
      </w:r>
      <w:r>
        <w:t>. Zabezpečí jej zaevidovanie a zapracovanie do katalógu. V prípade hnuteľnej veci, ktorá nie je v exteriéri,  zabezpečí jej uloženie v depozitári.</w:t>
      </w:r>
    </w:p>
    <w:p w14:paraId="79CAF197" w14:textId="77777777" w:rsidR="0012619E" w:rsidRDefault="0012619E" w:rsidP="003556AC">
      <w:pPr>
        <w:pStyle w:val="Zkladntext"/>
        <w:jc w:val="left"/>
      </w:pPr>
    </w:p>
    <w:p w14:paraId="79A336BF" w14:textId="77777777" w:rsidR="00132624" w:rsidRDefault="00132624" w:rsidP="003556AC">
      <w:pPr>
        <w:pStyle w:val="Zkladntext"/>
      </w:pPr>
      <w:r>
        <w:t xml:space="preserve">     (4) Správca pamätihodností oznamuje zmeny v zozname pamätihodností príslušným orgánom. O zaradení veci do zoznamu pamätihodností alebo o vyradení veci zo zoznamu pamätihodností písomne vyrozumie aj jej vlastníka, správcu alebo užívateľa.  </w:t>
      </w:r>
    </w:p>
    <w:p w14:paraId="05783833" w14:textId="77777777" w:rsidR="00E56D59" w:rsidRDefault="00E56D59" w:rsidP="003556AC">
      <w:pPr>
        <w:pStyle w:val="Zkladntext"/>
      </w:pPr>
    </w:p>
    <w:p w14:paraId="7010A4E9" w14:textId="708EDD87" w:rsidR="00F62346" w:rsidRDefault="003F4F9F" w:rsidP="003556AC">
      <w:pPr>
        <w:pStyle w:val="Zkladntext"/>
        <w:jc w:val="center"/>
      </w:pPr>
      <w:r>
        <w:t>Č</w:t>
      </w:r>
      <w:r w:rsidR="00521266">
        <w:t>lánok</w:t>
      </w:r>
      <w:r w:rsidR="00F62346" w:rsidRPr="00F62346">
        <w:t xml:space="preserve"> </w:t>
      </w:r>
      <w:r w:rsidR="002C4125">
        <w:t>7</w:t>
      </w:r>
    </w:p>
    <w:p w14:paraId="49937B2D" w14:textId="696DA759" w:rsidR="007623A1" w:rsidRDefault="007623A1" w:rsidP="003556AC">
      <w:pPr>
        <w:pStyle w:val="Zkladntext"/>
        <w:jc w:val="center"/>
      </w:pPr>
      <w:r>
        <w:t>Zoznam evidovaných pamätihodností</w:t>
      </w:r>
    </w:p>
    <w:p w14:paraId="2EBA013C" w14:textId="77777777" w:rsidR="00D61D0D" w:rsidRDefault="00D61D0D" w:rsidP="003556AC">
      <w:pPr>
        <w:pStyle w:val="Zkladntext"/>
        <w:jc w:val="center"/>
      </w:pPr>
    </w:p>
    <w:p w14:paraId="39E942FE" w14:textId="402B4445" w:rsidR="007623A1" w:rsidRDefault="003F4F9F" w:rsidP="003556AC">
      <w:pPr>
        <w:pStyle w:val="Zkladntext"/>
      </w:pPr>
      <w:r>
        <w:t>S</w:t>
      </w:r>
      <w:r w:rsidR="007623A1">
        <w:t xml:space="preserve">účasťou tohto VZN je informatívny zoznam pamiatkovo chránených objektov zapísaných v Evidencii národných kultúrnych pamiatok SR (príloha č. 1) a zoznam evidovaných pamätihodností na území mesta </w:t>
      </w:r>
      <w:r w:rsidR="003556AC">
        <w:t>Šamorín</w:t>
      </w:r>
      <w:r w:rsidR="007623A1">
        <w:t xml:space="preserve"> zostavený podľa jednotlivých kategórií (príloh</w:t>
      </w:r>
      <w:r w:rsidR="00AC2BDF">
        <w:t>y</w:t>
      </w:r>
      <w:r w:rsidR="007623A1">
        <w:t xml:space="preserve"> č. 2</w:t>
      </w:r>
      <w:r w:rsidR="00AC2BDF">
        <w:t>a-2d</w:t>
      </w:r>
      <w:r w:rsidR="007623A1">
        <w:t>).</w:t>
      </w:r>
    </w:p>
    <w:p w14:paraId="44BBD55A" w14:textId="7A9CF909" w:rsidR="007623A1" w:rsidRDefault="007623A1" w:rsidP="003556AC">
      <w:pPr>
        <w:pStyle w:val="Zkladntext"/>
      </w:pPr>
    </w:p>
    <w:p w14:paraId="730AC4A7" w14:textId="09BC1B13" w:rsidR="003F4F9F" w:rsidRDefault="003F4F9F" w:rsidP="003F4F9F">
      <w:pPr>
        <w:pStyle w:val="Zkladntext"/>
        <w:jc w:val="center"/>
      </w:pPr>
      <w:r>
        <w:t xml:space="preserve">Článok </w:t>
      </w:r>
      <w:r w:rsidR="002C4125">
        <w:t>8</w:t>
      </w:r>
    </w:p>
    <w:p w14:paraId="22691ACC" w14:textId="281A47DA" w:rsidR="003F4F9F" w:rsidRDefault="003F4F9F" w:rsidP="003F4F9F">
      <w:pPr>
        <w:pStyle w:val="Zkladntext"/>
        <w:jc w:val="center"/>
      </w:pPr>
      <w:r>
        <w:t>Záverečné ustanovenia</w:t>
      </w:r>
    </w:p>
    <w:p w14:paraId="13432BEC" w14:textId="56736DB6" w:rsidR="003F4F9F" w:rsidRDefault="003F4F9F" w:rsidP="003F4F9F">
      <w:pPr>
        <w:pStyle w:val="Zkladntext"/>
        <w:jc w:val="center"/>
      </w:pPr>
    </w:p>
    <w:p w14:paraId="423F7F0C" w14:textId="4CF57F70" w:rsidR="005A3694" w:rsidRDefault="005A3694" w:rsidP="003F4F9F">
      <w:pPr>
        <w:pStyle w:val="Zkladntext"/>
      </w:pPr>
      <w:r w:rsidRPr="005A3694">
        <w:t>Na tomto všeobecne záväznom nariadení sa uznieslo Mestské zastupiteľstvo v Šamoríne dňa ..</w:t>
      </w:r>
      <w:r>
        <w:t>........</w:t>
      </w:r>
      <w:r w:rsidRPr="005A3694">
        <w:t>. pod č. ....</w:t>
      </w:r>
      <w:r>
        <w:t>.....</w:t>
      </w:r>
      <w:r w:rsidRPr="005A3694">
        <w:t xml:space="preserve">.  </w:t>
      </w:r>
    </w:p>
    <w:p w14:paraId="2544C3AC" w14:textId="5C98B095" w:rsidR="003F4F9F" w:rsidRDefault="00BA449F" w:rsidP="003F4F9F">
      <w:pPr>
        <w:pStyle w:val="Zkladntext"/>
      </w:pPr>
      <w:r w:rsidRPr="00BA449F">
        <w:t>Toto VZN nadobúda účinnosť pätnástym dňom od vyvesenia.</w:t>
      </w:r>
    </w:p>
    <w:p w14:paraId="68BB2948" w14:textId="5D030C69" w:rsidR="00BA449F" w:rsidRDefault="00BA449F" w:rsidP="003F4F9F">
      <w:pPr>
        <w:pStyle w:val="Zkladntext"/>
      </w:pPr>
      <w:r>
        <w:tab/>
      </w:r>
      <w:r>
        <w:tab/>
      </w:r>
      <w:r>
        <w:tab/>
      </w:r>
    </w:p>
    <w:p w14:paraId="52F4E330" w14:textId="77777777" w:rsidR="00BA449F" w:rsidRDefault="00BA449F" w:rsidP="003F4F9F">
      <w:pPr>
        <w:pStyle w:val="Zkladntext"/>
      </w:pPr>
    </w:p>
    <w:p w14:paraId="69CFA40A" w14:textId="1755D5B9" w:rsidR="00BA449F" w:rsidRDefault="00BA449F" w:rsidP="00BA449F">
      <w:pPr>
        <w:pStyle w:val="Zkladntext"/>
        <w:ind w:left="5664" w:firstLine="708"/>
      </w:pPr>
      <w:r>
        <w:t xml:space="preserve">Csaba </w:t>
      </w:r>
      <w:proofErr w:type="spellStart"/>
      <w:r>
        <w:t>Orosz</w:t>
      </w:r>
      <w:proofErr w:type="spellEnd"/>
    </w:p>
    <w:p w14:paraId="59000D2E" w14:textId="7AD7B315" w:rsidR="00BA449F" w:rsidRDefault="00BA449F" w:rsidP="00BA449F">
      <w:pPr>
        <w:pStyle w:val="Zkladntext"/>
        <w:ind w:left="5664" w:firstLine="708"/>
      </w:pPr>
      <w:r>
        <w:t xml:space="preserve">  primátor </w:t>
      </w:r>
    </w:p>
    <w:p w14:paraId="6F8313EA" w14:textId="13942E78" w:rsidR="003F4F9F" w:rsidRDefault="003F4F9F" w:rsidP="003556AC">
      <w:pPr>
        <w:pStyle w:val="Zkladntext"/>
      </w:pPr>
    </w:p>
    <w:p w14:paraId="36C76D76" w14:textId="5A900FDB" w:rsidR="00AC2BDF" w:rsidRDefault="00AC2BDF" w:rsidP="003556AC">
      <w:pPr>
        <w:pStyle w:val="Zkladntext"/>
      </w:pPr>
    </w:p>
    <w:p w14:paraId="18C481A9" w14:textId="3C405543" w:rsidR="00AC2BDF" w:rsidRDefault="00AC2BDF" w:rsidP="003556AC">
      <w:pPr>
        <w:pStyle w:val="Zkladntext"/>
      </w:pPr>
      <w:bookmarkStart w:id="0" w:name="_GoBack"/>
      <w:bookmarkEnd w:id="0"/>
    </w:p>
    <w:sectPr w:rsidR="00AC2BDF">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4410" w14:textId="77777777" w:rsidR="0009058A" w:rsidRDefault="0009058A">
      <w:r>
        <w:separator/>
      </w:r>
    </w:p>
  </w:endnote>
  <w:endnote w:type="continuationSeparator" w:id="0">
    <w:p w14:paraId="7D5D2CBB" w14:textId="77777777" w:rsidR="0009058A" w:rsidRDefault="0009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A222" w14:textId="77777777" w:rsidR="0009058A" w:rsidRDefault="0009058A">
      <w:r>
        <w:separator/>
      </w:r>
    </w:p>
  </w:footnote>
  <w:footnote w:type="continuationSeparator" w:id="0">
    <w:p w14:paraId="7AF2963A" w14:textId="77777777" w:rsidR="0009058A" w:rsidRDefault="0009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2036" w14:textId="77777777" w:rsidR="00132624" w:rsidRDefault="00132624">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A566EE9" w14:textId="77777777" w:rsidR="00132624" w:rsidRDefault="0013262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7323" w14:textId="6940055B" w:rsidR="00132624" w:rsidRDefault="00132624">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92D0A">
      <w:rPr>
        <w:rStyle w:val="slostrany"/>
        <w:noProof/>
      </w:rPr>
      <w:t>4</w:t>
    </w:r>
    <w:r>
      <w:rPr>
        <w:rStyle w:val="slostrany"/>
      </w:rPr>
      <w:fldChar w:fldCharType="end"/>
    </w:r>
  </w:p>
  <w:p w14:paraId="7A840D68" w14:textId="77777777" w:rsidR="00132624" w:rsidRDefault="001326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169"/>
    <w:multiLevelType w:val="hybridMultilevel"/>
    <w:tmpl w:val="FFFFFFFF"/>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8B4DD9"/>
    <w:multiLevelType w:val="hybridMultilevel"/>
    <w:tmpl w:val="FFFFFFFF"/>
    <w:lvl w:ilvl="0" w:tplc="95A43B56">
      <w:start w:val="1"/>
      <w:numFmt w:val="decimal"/>
      <w:lvlText w:val="%1."/>
      <w:lvlJc w:val="left"/>
      <w:pPr>
        <w:tabs>
          <w:tab w:val="num" w:pos="660"/>
        </w:tabs>
        <w:ind w:left="660" w:hanging="360"/>
      </w:pPr>
      <w:rPr>
        <w:rFonts w:cs="Times New Roman" w:hint="default"/>
      </w:rPr>
    </w:lvl>
    <w:lvl w:ilvl="1" w:tplc="041B0019" w:tentative="1">
      <w:start w:val="1"/>
      <w:numFmt w:val="lowerLetter"/>
      <w:lvlText w:val="%2."/>
      <w:lvlJc w:val="left"/>
      <w:pPr>
        <w:tabs>
          <w:tab w:val="num" w:pos="1380"/>
        </w:tabs>
        <w:ind w:left="1380" w:hanging="360"/>
      </w:pPr>
      <w:rPr>
        <w:rFonts w:cs="Times New Roman"/>
      </w:rPr>
    </w:lvl>
    <w:lvl w:ilvl="2" w:tplc="041B001B" w:tentative="1">
      <w:start w:val="1"/>
      <w:numFmt w:val="lowerRoman"/>
      <w:lvlText w:val="%3."/>
      <w:lvlJc w:val="right"/>
      <w:pPr>
        <w:tabs>
          <w:tab w:val="num" w:pos="2100"/>
        </w:tabs>
        <w:ind w:left="2100" w:hanging="180"/>
      </w:pPr>
      <w:rPr>
        <w:rFonts w:cs="Times New Roman"/>
      </w:rPr>
    </w:lvl>
    <w:lvl w:ilvl="3" w:tplc="041B000F" w:tentative="1">
      <w:start w:val="1"/>
      <w:numFmt w:val="decimal"/>
      <w:lvlText w:val="%4."/>
      <w:lvlJc w:val="left"/>
      <w:pPr>
        <w:tabs>
          <w:tab w:val="num" w:pos="2820"/>
        </w:tabs>
        <w:ind w:left="2820" w:hanging="360"/>
      </w:pPr>
      <w:rPr>
        <w:rFonts w:cs="Times New Roman"/>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11326945"/>
    <w:multiLevelType w:val="hybridMultilevel"/>
    <w:tmpl w:val="FFFFFFFF"/>
    <w:lvl w:ilvl="0" w:tplc="FD0A2E9E">
      <w:start w:val="1"/>
      <w:numFmt w:val="lowerLetter"/>
      <w:lvlText w:val="%1)"/>
      <w:lvlJc w:val="left"/>
      <w:pPr>
        <w:tabs>
          <w:tab w:val="num" w:pos="660"/>
        </w:tabs>
        <w:ind w:left="660" w:hanging="360"/>
      </w:pPr>
      <w:rPr>
        <w:rFonts w:cs="Times New Roman" w:hint="default"/>
      </w:rPr>
    </w:lvl>
    <w:lvl w:ilvl="1" w:tplc="041B0019" w:tentative="1">
      <w:start w:val="1"/>
      <w:numFmt w:val="lowerLetter"/>
      <w:lvlText w:val="%2."/>
      <w:lvlJc w:val="left"/>
      <w:pPr>
        <w:tabs>
          <w:tab w:val="num" w:pos="1380"/>
        </w:tabs>
        <w:ind w:left="1380" w:hanging="360"/>
      </w:pPr>
      <w:rPr>
        <w:rFonts w:cs="Times New Roman"/>
      </w:rPr>
    </w:lvl>
    <w:lvl w:ilvl="2" w:tplc="041B001B" w:tentative="1">
      <w:start w:val="1"/>
      <w:numFmt w:val="lowerRoman"/>
      <w:lvlText w:val="%3."/>
      <w:lvlJc w:val="right"/>
      <w:pPr>
        <w:tabs>
          <w:tab w:val="num" w:pos="2100"/>
        </w:tabs>
        <w:ind w:left="2100" w:hanging="180"/>
      </w:pPr>
      <w:rPr>
        <w:rFonts w:cs="Times New Roman"/>
      </w:rPr>
    </w:lvl>
    <w:lvl w:ilvl="3" w:tplc="041B000F" w:tentative="1">
      <w:start w:val="1"/>
      <w:numFmt w:val="decimal"/>
      <w:lvlText w:val="%4."/>
      <w:lvlJc w:val="left"/>
      <w:pPr>
        <w:tabs>
          <w:tab w:val="num" w:pos="2820"/>
        </w:tabs>
        <w:ind w:left="2820" w:hanging="360"/>
      </w:pPr>
      <w:rPr>
        <w:rFonts w:cs="Times New Roman"/>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3" w15:restartNumberingAfterBreak="0">
    <w:nsid w:val="2B255F64"/>
    <w:multiLevelType w:val="hybridMultilevel"/>
    <w:tmpl w:val="FFFFFFFF"/>
    <w:lvl w:ilvl="0" w:tplc="1C903BE2">
      <w:start w:val="4"/>
      <w:numFmt w:val="lowerLetter"/>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abstractNum w:abstractNumId="4" w15:restartNumberingAfterBreak="0">
    <w:nsid w:val="2B32633E"/>
    <w:multiLevelType w:val="hybridMultilevel"/>
    <w:tmpl w:val="FFFFFFFF"/>
    <w:lvl w:ilvl="0" w:tplc="7E589838">
      <w:start w:val="1"/>
      <w:numFmt w:val="decimal"/>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abstractNum w:abstractNumId="5" w15:restartNumberingAfterBreak="0">
    <w:nsid w:val="2E8D1919"/>
    <w:multiLevelType w:val="hybridMultilevel"/>
    <w:tmpl w:val="FFFFFFFF"/>
    <w:lvl w:ilvl="0" w:tplc="62281390">
      <w:start w:val="3"/>
      <w:numFmt w:val="decimal"/>
      <w:lvlText w:val="%1."/>
      <w:lvlJc w:val="left"/>
      <w:pPr>
        <w:tabs>
          <w:tab w:val="num" w:pos="660"/>
        </w:tabs>
        <w:ind w:left="660" w:hanging="360"/>
      </w:pPr>
      <w:rPr>
        <w:rFonts w:cs="Times New Roman" w:hint="default"/>
      </w:rPr>
    </w:lvl>
    <w:lvl w:ilvl="1" w:tplc="041B0019" w:tentative="1">
      <w:start w:val="1"/>
      <w:numFmt w:val="lowerLetter"/>
      <w:lvlText w:val="%2."/>
      <w:lvlJc w:val="left"/>
      <w:pPr>
        <w:tabs>
          <w:tab w:val="num" w:pos="1380"/>
        </w:tabs>
        <w:ind w:left="1380" w:hanging="360"/>
      </w:pPr>
      <w:rPr>
        <w:rFonts w:cs="Times New Roman"/>
      </w:rPr>
    </w:lvl>
    <w:lvl w:ilvl="2" w:tplc="041B001B" w:tentative="1">
      <w:start w:val="1"/>
      <w:numFmt w:val="lowerRoman"/>
      <w:lvlText w:val="%3."/>
      <w:lvlJc w:val="right"/>
      <w:pPr>
        <w:tabs>
          <w:tab w:val="num" w:pos="2100"/>
        </w:tabs>
        <w:ind w:left="2100" w:hanging="180"/>
      </w:pPr>
      <w:rPr>
        <w:rFonts w:cs="Times New Roman"/>
      </w:rPr>
    </w:lvl>
    <w:lvl w:ilvl="3" w:tplc="041B000F" w:tentative="1">
      <w:start w:val="1"/>
      <w:numFmt w:val="decimal"/>
      <w:lvlText w:val="%4."/>
      <w:lvlJc w:val="left"/>
      <w:pPr>
        <w:tabs>
          <w:tab w:val="num" w:pos="2820"/>
        </w:tabs>
        <w:ind w:left="2820" w:hanging="360"/>
      </w:pPr>
      <w:rPr>
        <w:rFonts w:cs="Times New Roman"/>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6" w15:restartNumberingAfterBreak="0">
    <w:nsid w:val="2FA335FC"/>
    <w:multiLevelType w:val="hybridMultilevel"/>
    <w:tmpl w:val="FFFFFFFF"/>
    <w:lvl w:ilvl="0" w:tplc="367A64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49F65AF"/>
    <w:multiLevelType w:val="hybridMultilevel"/>
    <w:tmpl w:val="FFFFFFFF"/>
    <w:lvl w:ilvl="0" w:tplc="6F70BC88">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C2240"/>
    <w:multiLevelType w:val="hybridMultilevel"/>
    <w:tmpl w:val="FFFFFFFF"/>
    <w:lvl w:ilvl="0" w:tplc="367A64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841DC0"/>
    <w:multiLevelType w:val="hybridMultilevel"/>
    <w:tmpl w:val="FFFFFFFF"/>
    <w:lvl w:ilvl="0" w:tplc="4446BAD0">
      <w:start w:val="1"/>
      <w:numFmt w:val="decimal"/>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abstractNum w:abstractNumId="10" w15:restartNumberingAfterBreak="0">
    <w:nsid w:val="50F21E9A"/>
    <w:multiLevelType w:val="hybridMultilevel"/>
    <w:tmpl w:val="FFFFFFFF"/>
    <w:lvl w:ilvl="0" w:tplc="3B2218CC">
      <w:start w:val="1"/>
      <w:numFmt w:val="decimal"/>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1" w15:restartNumberingAfterBreak="0">
    <w:nsid w:val="52F70CC4"/>
    <w:multiLevelType w:val="hybridMultilevel"/>
    <w:tmpl w:val="FFFFFFFF"/>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547BE"/>
    <w:multiLevelType w:val="hybridMultilevel"/>
    <w:tmpl w:val="FFFFFFFF"/>
    <w:lvl w:ilvl="0" w:tplc="AA0ADDEE">
      <w:start w:val="1"/>
      <w:numFmt w:val="lowerLetter"/>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abstractNum w:abstractNumId="13" w15:restartNumberingAfterBreak="0">
    <w:nsid w:val="619D0BA1"/>
    <w:multiLevelType w:val="hybridMultilevel"/>
    <w:tmpl w:val="6AA25CF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EF57404"/>
    <w:multiLevelType w:val="hybridMultilevel"/>
    <w:tmpl w:val="F88827D8"/>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0953C9"/>
    <w:multiLevelType w:val="hybridMultilevel"/>
    <w:tmpl w:val="FFFFFFFF"/>
    <w:lvl w:ilvl="0" w:tplc="35F2EBA4">
      <w:start w:val="1"/>
      <w:numFmt w:val="lowerLetter"/>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num w:numId="1">
    <w:abstractNumId w:val="7"/>
  </w:num>
  <w:num w:numId="2">
    <w:abstractNumId w:val="0"/>
  </w:num>
  <w:num w:numId="3">
    <w:abstractNumId w:val="15"/>
  </w:num>
  <w:num w:numId="4">
    <w:abstractNumId w:val="3"/>
  </w:num>
  <w:num w:numId="5">
    <w:abstractNumId w:val="12"/>
  </w:num>
  <w:num w:numId="6">
    <w:abstractNumId w:val="2"/>
  </w:num>
  <w:num w:numId="7">
    <w:abstractNumId w:val="11"/>
  </w:num>
  <w:num w:numId="8">
    <w:abstractNumId w:val="4"/>
  </w:num>
  <w:num w:numId="9">
    <w:abstractNumId w:val="5"/>
  </w:num>
  <w:num w:numId="10">
    <w:abstractNumId w:val="9"/>
  </w:num>
  <w:num w:numId="11">
    <w:abstractNumId w:val="1"/>
  </w:num>
  <w:num w:numId="12">
    <w:abstractNumId w:val="8"/>
  </w:num>
  <w:num w:numId="13">
    <w:abstractNumId w:val="6"/>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24"/>
    <w:rsid w:val="00030DB7"/>
    <w:rsid w:val="000341B2"/>
    <w:rsid w:val="0004599E"/>
    <w:rsid w:val="00050E9F"/>
    <w:rsid w:val="00062AFE"/>
    <w:rsid w:val="00072611"/>
    <w:rsid w:val="0009058A"/>
    <w:rsid w:val="0012230F"/>
    <w:rsid w:val="0012619E"/>
    <w:rsid w:val="00132624"/>
    <w:rsid w:val="00151C62"/>
    <w:rsid w:val="00177B6B"/>
    <w:rsid w:val="001F4388"/>
    <w:rsid w:val="002C4125"/>
    <w:rsid w:val="002F27B9"/>
    <w:rsid w:val="003556AC"/>
    <w:rsid w:val="003774FF"/>
    <w:rsid w:val="0038083A"/>
    <w:rsid w:val="0039236A"/>
    <w:rsid w:val="003A7A46"/>
    <w:rsid w:val="003B29E6"/>
    <w:rsid w:val="003F432C"/>
    <w:rsid w:val="003F4F9F"/>
    <w:rsid w:val="00446ACE"/>
    <w:rsid w:val="004A0CB4"/>
    <w:rsid w:val="00521266"/>
    <w:rsid w:val="005A3694"/>
    <w:rsid w:val="005F28BE"/>
    <w:rsid w:val="005F6231"/>
    <w:rsid w:val="007623A1"/>
    <w:rsid w:val="00780A7F"/>
    <w:rsid w:val="007A1E8B"/>
    <w:rsid w:val="00807750"/>
    <w:rsid w:val="00856307"/>
    <w:rsid w:val="00884E1E"/>
    <w:rsid w:val="008D1B7E"/>
    <w:rsid w:val="0093300C"/>
    <w:rsid w:val="00941B72"/>
    <w:rsid w:val="00987454"/>
    <w:rsid w:val="009A4F10"/>
    <w:rsid w:val="009B29C4"/>
    <w:rsid w:val="009C19A5"/>
    <w:rsid w:val="00A037B2"/>
    <w:rsid w:val="00A14F50"/>
    <w:rsid w:val="00A57529"/>
    <w:rsid w:val="00A95139"/>
    <w:rsid w:val="00AC2BDF"/>
    <w:rsid w:val="00B7735E"/>
    <w:rsid w:val="00B94487"/>
    <w:rsid w:val="00BA3B8D"/>
    <w:rsid w:val="00BA449F"/>
    <w:rsid w:val="00BF3201"/>
    <w:rsid w:val="00C539F5"/>
    <w:rsid w:val="00CE2387"/>
    <w:rsid w:val="00CF669E"/>
    <w:rsid w:val="00D61D0D"/>
    <w:rsid w:val="00E56D59"/>
    <w:rsid w:val="00EA0471"/>
    <w:rsid w:val="00EC33F3"/>
    <w:rsid w:val="00F278C3"/>
    <w:rsid w:val="00F60E20"/>
    <w:rsid w:val="00F62346"/>
    <w:rsid w:val="00F73BC9"/>
    <w:rsid w:val="00F92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58B8D"/>
  <w14:defaultImageDpi w14:val="96"/>
  <w15:docId w15:val="{BF952AF1-C55B-4656-B499-17AB04B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40" w:lineRule="auto"/>
    </w:pPr>
    <w:rPr>
      <w:kern w:val="0"/>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jc w:val="center"/>
      <w:outlineLvl w:val="1"/>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imes New Roman"/>
      <w:b/>
      <w:bCs/>
      <w:i/>
      <w:iCs/>
      <w:kern w:val="0"/>
      <w:sz w:val="28"/>
      <w:szCs w:val="28"/>
    </w:rPr>
  </w:style>
  <w:style w:type="paragraph" w:styleId="Nzov">
    <w:name w:val="Title"/>
    <w:basedOn w:val="Normlny"/>
    <w:link w:val="NzovChar"/>
    <w:uiPriority w:val="99"/>
    <w:qFormat/>
    <w:pPr>
      <w:jc w:val="center"/>
    </w:pPr>
    <w:rPr>
      <w:b/>
      <w:bCs/>
    </w:rPr>
  </w:style>
  <w:style w:type="character" w:customStyle="1" w:styleId="NzovChar">
    <w:name w:val="Názov Char"/>
    <w:basedOn w:val="Predvolenpsmoodseku"/>
    <w:link w:val="Nzov"/>
    <w:uiPriority w:val="10"/>
    <w:rPr>
      <w:rFonts w:asciiTheme="majorHAnsi" w:eastAsiaTheme="majorEastAsia" w:hAnsiTheme="majorHAnsi" w:cs="Times New Roman"/>
      <w:b/>
      <w:bCs/>
      <w:kern w:val="28"/>
      <w:sz w:val="32"/>
      <w:szCs w:val="32"/>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rPr>
      <w:rFonts w:cs="Times New Roman"/>
      <w:kern w:val="0"/>
      <w:sz w:val="24"/>
      <w:szCs w:val="24"/>
    </w:rPr>
  </w:style>
  <w:style w:type="paragraph" w:styleId="Zarkazkladnhotextu">
    <w:name w:val="Body Text Indent"/>
    <w:basedOn w:val="Normlny"/>
    <w:link w:val="ZarkazkladnhotextuChar"/>
    <w:uiPriority w:val="99"/>
    <w:pPr>
      <w:ind w:left="540" w:hanging="540"/>
    </w:pPr>
  </w:style>
  <w:style w:type="character" w:customStyle="1" w:styleId="ZarkazkladnhotextuChar">
    <w:name w:val="Zarážka základného textu Char"/>
    <w:basedOn w:val="Predvolenpsmoodseku"/>
    <w:link w:val="Zarkazkladnhotextu"/>
    <w:uiPriority w:val="99"/>
    <w:semiHidden/>
    <w:rPr>
      <w:rFonts w:cs="Times New Roman"/>
      <w:kern w:val="0"/>
      <w:sz w:val="24"/>
      <w:szCs w:val="24"/>
    </w:rPr>
  </w:style>
  <w:style w:type="paragraph" w:styleId="Zarkazkladnhotextu2">
    <w:name w:val="Body Text Indent 2"/>
    <w:basedOn w:val="Normlny"/>
    <w:link w:val="Zarkazkladnhotextu2Char"/>
    <w:uiPriority w:val="99"/>
    <w:pPr>
      <w:ind w:left="720" w:hanging="720"/>
      <w:jc w:val="both"/>
    </w:pPr>
  </w:style>
  <w:style w:type="character" w:customStyle="1" w:styleId="Zarkazkladnhotextu2Char">
    <w:name w:val="Zarážka základného textu 2 Char"/>
    <w:basedOn w:val="Predvolenpsmoodseku"/>
    <w:link w:val="Zarkazkladnhotextu2"/>
    <w:uiPriority w:val="99"/>
    <w:semiHidden/>
    <w:rPr>
      <w:rFonts w:cs="Times New Roman"/>
      <w:kern w:val="0"/>
      <w:sz w:val="24"/>
      <w:szCs w:val="24"/>
    </w:rPr>
  </w:style>
  <w:style w:type="paragraph" w:styleId="Zarkazkladnhotextu3">
    <w:name w:val="Body Text Indent 3"/>
    <w:basedOn w:val="Normlny"/>
    <w:link w:val="Zarkazkladnhotextu3Char"/>
    <w:uiPriority w:val="99"/>
    <w:pPr>
      <w:ind w:left="180"/>
      <w:jc w:val="both"/>
    </w:pPr>
  </w:style>
  <w:style w:type="character" w:customStyle="1" w:styleId="Zarkazkladnhotextu3Char">
    <w:name w:val="Zarážka základného textu 3 Char"/>
    <w:basedOn w:val="Predvolenpsmoodseku"/>
    <w:link w:val="Zarkazkladnhotextu3"/>
    <w:uiPriority w:val="99"/>
    <w:semiHidden/>
    <w:rPr>
      <w:rFonts w:cs="Times New Roman"/>
      <w:kern w:val="0"/>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rPr>
      <w:rFonts w:cs="Times New Roman"/>
      <w:kern w:val="0"/>
      <w:sz w:val="24"/>
      <w:szCs w:val="24"/>
    </w:rPr>
  </w:style>
  <w:style w:type="character" w:styleId="slostrany">
    <w:name w:val="page number"/>
    <w:basedOn w:val="Predvolenpsmoodseku"/>
    <w:uiPriority w:val="99"/>
    <w:rPr>
      <w:rFonts w:cs="Times New Roman"/>
    </w:rPr>
  </w:style>
  <w:style w:type="paragraph" w:styleId="Podtitul">
    <w:name w:val="Subtitle"/>
    <w:basedOn w:val="Normlny"/>
    <w:link w:val="PodtitulChar"/>
    <w:uiPriority w:val="99"/>
    <w:qFormat/>
    <w:pPr>
      <w:jc w:val="center"/>
    </w:pPr>
    <w:rPr>
      <w:b/>
      <w:bCs/>
    </w:rPr>
  </w:style>
  <w:style w:type="character" w:customStyle="1" w:styleId="PodtitulChar">
    <w:name w:val="Podtitul Char"/>
    <w:basedOn w:val="Predvolenpsmoodseku"/>
    <w:link w:val="Podtitul"/>
    <w:uiPriority w:val="11"/>
    <w:rPr>
      <w:rFonts w:asciiTheme="majorHAnsi" w:eastAsiaTheme="majorEastAsia" w:hAnsiTheme="majorHAnsi" w:cs="Times New Roman"/>
      <w:kern w:val="0"/>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rPr>
      <w:rFonts w:cs="Times New Roman"/>
      <w:kern w:val="0"/>
      <w:sz w:val="24"/>
      <w:szCs w:val="24"/>
    </w:rPr>
  </w:style>
  <w:style w:type="paragraph" w:styleId="Odsekzoznamu">
    <w:name w:val="List Paragraph"/>
    <w:basedOn w:val="Normlny"/>
    <w:uiPriority w:val="34"/>
    <w:qFormat/>
    <w:rsid w:val="0003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D089-050B-4ECF-BFB1-C17523D2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1446</Words>
  <Characters>8246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Mestské zastupiteľstvo v Košiciach uznesením č</vt:lpstr>
    </vt:vector>
  </TitlesOfParts>
  <Company>mesto</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Mestské zastupiteľstvo v Košiciach uznesením č</dc:title>
  <dc:subject/>
  <dc:creator>ritokova</dc:creator>
  <cp:keywords/>
  <dc:description/>
  <cp:lastModifiedBy>Mirka</cp:lastModifiedBy>
  <cp:revision>11</cp:revision>
  <cp:lastPrinted>2011-12-08T11:23:00Z</cp:lastPrinted>
  <dcterms:created xsi:type="dcterms:W3CDTF">2024-04-24T09:55:00Z</dcterms:created>
  <dcterms:modified xsi:type="dcterms:W3CDTF">2024-06-10T14:47:00Z</dcterms:modified>
</cp:coreProperties>
</file>